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4786"/>
      </w:tblGrid>
      <w:tr w:rsidR="00317B17" w:rsidTr="00AD3BF6">
        <w:tc>
          <w:tcPr>
            <w:tcW w:w="6912" w:type="dxa"/>
          </w:tcPr>
          <w:p w:rsidR="00317B17" w:rsidRPr="003C61C6" w:rsidRDefault="00317B17" w:rsidP="00D12091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3C61C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СХВАЛЕНО </w:t>
            </w:r>
            <w:r w:rsidR="00D1209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ab/>
            </w:r>
          </w:p>
          <w:p w:rsidR="00317B17" w:rsidRPr="003C61C6" w:rsidRDefault="00317B17" w:rsidP="00AD3BF6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3C61C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Педагогічною радою </w:t>
            </w:r>
          </w:p>
          <w:p w:rsidR="00317B17" w:rsidRDefault="00317B17" w:rsidP="00AD3BF6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3C61C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(протокол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 від 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.12.2024</w:t>
            </w:r>
            <w:r w:rsidRPr="003C61C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р.)</w:t>
            </w:r>
          </w:p>
          <w:p w:rsidR="00317B17" w:rsidRDefault="00317B17" w:rsidP="00AD3BF6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:rsidR="00317B17" w:rsidRDefault="00317B17" w:rsidP="00AD3BF6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:rsidR="00317B17" w:rsidRDefault="00317B17" w:rsidP="00317B17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786" w:type="dxa"/>
          </w:tcPr>
          <w:p w:rsidR="00317B17" w:rsidRDefault="00317B17" w:rsidP="00AD3BF6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ЗАТВЕРДЖУЮ</w:t>
            </w:r>
          </w:p>
          <w:p w:rsidR="00317B17" w:rsidRDefault="00317B17" w:rsidP="00AD3BF6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Директор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Староолексинецької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</w:p>
          <w:p w:rsidR="00317B17" w:rsidRDefault="00317B17" w:rsidP="00AD3BF6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ЗОШ І-ІІІ ступенів</w:t>
            </w:r>
          </w:p>
          <w:p w:rsidR="00317B17" w:rsidRPr="002776B2" w:rsidRDefault="00317B17" w:rsidP="00AD3BF6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val="uk-UA" w:eastAsia="ru-RU"/>
              </w:rPr>
              <w:t>               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Марія ДОВГОПОЛЮК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     </w:t>
            </w:r>
          </w:p>
          <w:p w:rsidR="00317B17" w:rsidRDefault="00317B17" w:rsidP="00AD3BF6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val="uk-UA" w:eastAsia="ru-RU"/>
              </w:rPr>
              <w:t>    01.01.2025р.  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 </w:t>
            </w:r>
          </w:p>
          <w:p w:rsidR="00317B17" w:rsidRPr="009B38DE" w:rsidRDefault="00317B17" w:rsidP="009B38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</w:tr>
    </w:tbl>
    <w:p w:rsidR="001C202B" w:rsidRPr="005C544C" w:rsidRDefault="001C202B" w:rsidP="00E161B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C202B" w:rsidRPr="009E4E17" w:rsidRDefault="001C202B" w:rsidP="00E161BF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9E4E17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ПОЛОЖЕННЯ</w:t>
      </w:r>
    </w:p>
    <w:p w:rsidR="00FB6490" w:rsidRPr="009E4E17" w:rsidRDefault="0067799E" w:rsidP="00E161B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E4E17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ПРО УПОВНОВАЖЕНУ ОСОБУ</w:t>
      </w:r>
    </w:p>
    <w:p w:rsidR="00E161BF" w:rsidRPr="009E4E17" w:rsidRDefault="00E161BF" w:rsidP="00E161BF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E4E17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СТАРОЛЕКСИНЕЦЬКОЇ ЗОШ І-ІІІ СТУПЕНІВ</w:t>
      </w:r>
    </w:p>
    <w:p w:rsidR="001C202B" w:rsidRPr="009E4E17" w:rsidRDefault="00FB6490" w:rsidP="00E161B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E4E17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ЛОПУШНЕНСЬКОЇ СІЛЬСЬКОЇ РАДИ КРЕМЕНЕЦЬКОГО РАЙОНУ ТЕРНОПІЛЬСЬКОЇ ОБЛАСТІ</w:t>
      </w:r>
    </w:p>
    <w:p w:rsidR="001C202B" w:rsidRPr="009E4E17" w:rsidRDefault="001C202B" w:rsidP="00E161B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:rsidR="001C202B" w:rsidRPr="004F22B7" w:rsidRDefault="001C202B" w:rsidP="004F22B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I. Загальні положення 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1C202B" w:rsidRPr="004F22B7" w:rsidRDefault="001C202B" w:rsidP="004F22B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1.1. Це Положення розроблено відповідно до Закону “Про публічні закупівлі” (зі змінами) (далі – Закон) і визначає правовий статус, загальні організаційні та процедурні засади діяльності уповноваженої особи</w:t>
      </w:r>
      <w:r w:rsidR="006C0F88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(УО)</w:t>
      </w: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а також її права, обов’язки та відповідальність.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1.2. Уповноважена особа − посадова особа </w:t>
      </w:r>
      <w:proofErr w:type="spellStart"/>
      <w:r w:rsidR="00E161BF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Староолексинецької</w:t>
      </w:r>
      <w:proofErr w:type="spellEnd"/>
      <w:r w:rsidR="00E161BF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ЗОШ І-ІІІ ступенів </w:t>
      </w:r>
      <w:proofErr w:type="spellStart"/>
      <w:r w:rsidR="00FB6490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Лопушненської</w:t>
      </w:r>
      <w:proofErr w:type="spellEnd"/>
      <w:r w:rsidR="00FB6490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сільської ради Кременецького району Тернопільської</w:t>
      </w: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області (надалі – уповноважена особа), визначена відповідальною за організацію та проведення закупівель/спрощених закупівель</w:t>
      </w:r>
      <w:r w:rsidRPr="004F22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згідно із Законом.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1.3. Метою діяльності </w:t>
      </w:r>
      <w:r w:rsidR="006C0F88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УО </w:t>
      </w: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 організація та проведення закупівель в інтересах замовника на засадах об’єктивності та неупередженості.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Arial" w:hAnsi="Times New Roman" w:cs="Times New Roman"/>
          <w:sz w:val="24"/>
          <w:szCs w:val="24"/>
          <w:lang w:val="uk-UA" w:eastAsia="uk-UA"/>
        </w:rPr>
        <w:t>1.4. </w:t>
      </w:r>
      <w:r w:rsidR="006C0F88" w:rsidRPr="004F22B7">
        <w:rPr>
          <w:rFonts w:ascii="Times New Roman" w:eastAsia="Arial" w:hAnsi="Times New Roman" w:cs="Times New Roman"/>
          <w:sz w:val="24"/>
          <w:szCs w:val="24"/>
          <w:lang w:val="uk-UA" w:eastAsia="uk-UA"/>
        </w:rPr>
        <w:t>УО</w:t>
      </w:r>
      <w:r w:rsidRPr="004F22B7">
        <w:rPr>
          <w:rFonts w:ascii="Times New Roman" w:eastAsia="Arial" w:hAnsi="Times New Roman" w:cs="Times New Roman"/>
          <w:sz w:val="24"/>
          <w:szCs w:val="24"/>
          <w:lang w:val="uk-UA" w:eastAsia="uk-UA"/>
        </w:rPr>
        <w:t xml:space="preserve"> у своїй діяльності керу</w:t>
      </w:r>
      <w:r w:rsidR="006C0F88" w:rsidRPr="004F22B7">
        <w:rPr>
          <w:rFonts w:ascii="Times New Roman" w:eastAsia="Arial" w:hAnsi="Times New Roman" w:cs="Times New Roman"/>
          <w:sz w:val="24"/>
          <w:szCs w:val="24"/>
          <w:lang w:val="uk-UA" w:eastAsia="uk-UA"/>
        </w:rPr>
        <w:t>є</w:t>
      </w:r>
      <w:r w:rsidRPr="004F22B7">
        <w:rPr>
          <w:rFonts w:ascii="Times New Roman" w:eastAsia="Arial" w:hAnsi="Times New Roman" w:cs="Times New Roman"/>
          <w:sz w:val="24"/>
          <w:szCs w:val="24"/>
          <w:lang w:val="uk-UA" w:eastAsia="uk-UA"/>
        </w:rPr>
        <w:t xml:space="preserve">ться </w:t>
      </w:r>
      <w:r w:rsidRPr="004F22B7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Законом, іншими нормативно-правовими актами з питань публічних закупівель та цим Положенням.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C202B" w:rsidRPr="004F22B7" w:rsidRDefault="001C202B" w:rsidP="004F22B7">
      <w:pPr>
        <w:widowControl w:val="0"/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ІІ. Засади діяльності та вимоги до уповноваженої особи 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3.1. Уповноважена особа здійснює </w:t>
      </w:r>
      <w:r w:rsidR="006C0F88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свою </w:t>
      </w: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діяльність на підставі наказу директора </w:t>
      </w:r>
      <w:proofErr w:type="spellStart"/>
      <w:r w:rsidR="00FB6490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Розтоцької</w:t>
      </w:r>
      <w:proofErr w:type="spellEnd"/>
      <w:r w:rsidR="00FB6490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гімназії</w:t>
      </w:r>
      <w:r w:rsidR="001C35E7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 відповідності до норм трудового законодавства.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3.2. Не можуть </w:t>
      </w:r>
      <w:r w:rsidR="006C0F88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</w:t>
      </w: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изначатися уповноваженими особами посадові особи та представники учасників, визначені законодавством України.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3.3. Під час організації та проведення закупівель </w:t>
      </w:r>
      <w:r w:rsidR="006C0F88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УО </w:t>
      </w: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 повинна створювати конфлікт між інтересами замовника та учасників чи між інтересами учасників закупівель, наявність якого може вплинути на об’єктивність і неупередженість прийняття рішень щодо вибору переможця закупівлі.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 разі наявності зазначеного конфлікту уповноважена особа інформує про це замовника, який приймає відповідне рішення щодо проведення закупівлі без участі такої особи.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3.4.  Замовник має право визначити одну, двох чи більше уповноважених осіб у залежності від обсягів закупівель.</w:t>
      </w:r>
    </w:p>
    <w:p w:rsidR="005C544C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3.5. У разі визначення однієї уповноваженої особи замовник має право визначити особу, яка буде виконувати обов’язки </w:t>
      </w:r>
      <w:r w:rsidR="006C0F88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УО </w:t>
      </w: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разі її відсутності (під час перебування на лікарняному, у відрядженні або відпустці тощо).</w:t>
      </w:r>
    </w:p>
    <w:p w:rsidR="001C35E7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3.6. </w:t>
      </w:r>
      <w:r w:rsidR="006C0F88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УО</w:t>
      </w: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повинна орієнтуватись в: 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основах сучасного маркетингу, кон’юнктурі ринків товарів, робіт і послуг та факторах, що впливають на її формування, а також джерелах інформації про ринкову кон’юнктуру;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 видах, істотних умовах та особливостях укладення догорів про закупівлю товарів, робіт і послуг тощо.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3.7. Оплата праці уповноваженої особи здійснюється на підставі законів та інших нормативно-правових актів України, галузевих, регіональних угод, колективних договорів. 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3.8. </w:t>
      </w:r>
      <w:r w:rsidR="006C0F88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УО</w:t>
      </w: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під час виконання своїх функцій керується наступними принципами: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добросовісна конкуренція серед учасників;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максимальна економія, ефективність та пропорційність;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відкритість та прозорість на всіх стадіях закупівлі;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недискримінація учасників та рівне ставлення до них;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об’єктивне та неупереджене визначення переможця закупівлі;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запобігання корупційним діям і зловживанням.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3.9. Уповноважена особа: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 підставі отриманих заявок складає та затверджує річний план закупівель</w:t>
      </w:r>
      <w:r w:rsidR="006C0F88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 урахуванням запитів, потреб замовника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;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обирає вид закупівлі, відповідно до Закону;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проводить закупівлі;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забезпечує рівні умови для всіх учасників, об’єктивний та чесний вибір переможця;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забезпечує складання, затвердження та зберігання відповідних документів з питань закупівель, визначених Законом;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забезпечує оприлюднення річного плану, звіту щодо публічних закупівель та іншої інформації відповідно до вимог Закону; 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надання роз'яснення особам, що виявили намір взяти участь у закупівлі, щодо змісту документації, інформації у разі отримання відповідних запитів;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представляє інтереси замовника з питань, пов’язаних із здійсненням закупівель, зокрема під час перевірок і контрольних заходів, розгляду скарг і судових справ;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надає в установлений строк необхідні документи та відповідні пояснення;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аналізує виконання договорів, укладених згідно із Законом;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здійснює інші дії, передбачені Законом, трудовим договором (контрактом) або розпорядчим рішенням замовника.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3.11. Уповноважена особа має право: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брати участь у плануванні видатків і визначенні потреби в товарах, роботах і послугах, що будуть закуповуватися;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пройти навчання з питань організації та здійснення закупівель;</w:t>
      </w:r>
    </w:p>
    <w:p w:rsidR="0067799E" w:rsidRPr="004F22B7" w:rsidRDefault="0067799E" w:rsidP="004F22B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ініціювати створення робочих груп з числа службових (посадових) та 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інших осіб структурних підрозділів замовника з метою складання технічних вимог до предмета закупівлі, оцінки поданих пропозицій, підготовки проектів договорів тощо;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приймати рішення, узгоджувати проекти документів, зокрема договору про закупівлю з метою забезпечення його відповідності умовам закупівлі, та підписувати в межах своєї компетенції відповідні документи;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вимагати та отримувати від службових осіб і підрозділів замовника інформацію та документи, необхідні для виконання завдань (функцій), пов’язаних з організацією та проведенням закупівель;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брати участь у проведенні нарад, зборів з питань, пов’язаних з функціональними обов’язками</w:t>
      </w:r>
      <w:r w:rsidR="006C0F88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УО</w:t>
      </w: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;</w:t>
      </w:r>
    </w:p>
    <w:p w:rsidR="001C202B" w:rsidRPr="004F22B7" w:rsidRDefault="001C202B" w:rsidP="004F22B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давати роз’яснення і консультації структурним підрозділам замовника в межах своїх повноважень з питань, що належать до компетенції</w:t>
      </w:r>
      <w:r w:rsidR="006C0F88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УО</w:t>
      </w: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;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здійснювати інші дії, передбачені Законом.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3.12. Уповноважена особа зобов’язана: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дотримуватися норм чинного законодавства у сфері публічних закупівель та цього Положення;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організовувати та проводити закупівлі/спрощені закупівлі, вартість </w:t>
      </w:r>
      <w:r w:rsidR="009C31E2" w:rsidRPr="004F22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яких є меншою 1</w:t>
      </w:r>
      <w:r w:rsidR="001C202B" w:rsidRPr="004F22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00 тис. грн.;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забезпечувати рівні умови для всіх учасників закупівель;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 встановленому Законом порядку визначати переможців закупівель.</w:t>
      </w:r>
    </w:p>
    <w:p w:rsidR="001C202B" w:rsidRPr="004F22B7" w:rsidRDefault="001C202B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3.13. Уповноважена особа персонально відповідає: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 прийняті нею рішення і вчинені дії (бездіяльність) відповідно до законів України;</w:t>
      </w:r>
    </w:p>
    <w:p w:rsidR="001C202B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 повноту та достовірність інформації, що оприлюднюється на веб-порталі Уповноваженого органу;</w:t>
      </w:r>
    </w:p>
    <w:p w:rsidR="0067799E" w:rsidRPr="004F22B7" w:rsidRDefault="0067799E" w:rsidP="004F22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1C202B" w:rsidRPr="004F2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 порушення вимог, визначених Законом у сфері публічних закупівель.</w:t>
      </w:r>
    </w:p>
    <w:p w:rsidR="0067799E" w:rsidRPr="004F22B7" w:rsidRDefault="0067799E" w:rsidP="004F22B7">
      <w:pPr>
        <w:pStyle w:val="rtecenter"/>
        <w:shd w:val="clear" w:color="auto" w:fill="FDFDFD"/>
        <w:spacing w:before="0" w:beforeAutospacing="0" w:after="0" w:afterAutospacing="0"/>
        <w:jc w:val="both"/>
        <w:rPr>
          <w:lang w:val="uk-UA"/>
        </w:rPr>
      </w:pPr>
    </w:p>
    <w:sectPr w:rsidR="0067799E" w:rsidRPr="004F22B7" w:rsidSect="005C544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0A4B"/>
    <w:multiLevelType w:val="hybridMultilevel"/>
    <w:tmpl w:val="F3628824"/>
    <w:lvl w:ilvl="0" w:tplc="3CC0171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25D"/>
    <w:rsid w:val="001C202B"/>
    <w:rsid w:val="001C35E7"/>
    <w:rsid w:val="00304AF9"/>
    <w:rsid w:val="00311B13"/>
    <w:rsid w:val="00317B17"/>
    <w:rsid w:val="003E521C"/>
    <w:rsid w:val="004B1B84"/>
    <w:rsid w:val="004F22B7"/>
    <w:rsid w:val="00517999"/>
    <w:rsid w:val="005C544C"/>
    <w:rsid w:val="00601361"/>
    <w:rsid w:val="0067799E"/>
    <w:rsid w:val="006C0F88"/>
    <w:rsid w:val="006C410F"/>
    <w:rsid w:val="00832350"/>
    <w:rsid w:val="0089727D"/>
    <w:rsid w:val="0093625D"/>
    <w:rsid w:val="009520F1"/>
    <w:rsid w:val="009753B2"/>
    <w:rsid w:val="009B38DE"/>
    <w:rsid w:val="009C31E2"/>
    <w:rsid w:val="009E4E17"/>
    <w:rsid w:val="00D12091"/>
    <w:rsid w:val="00D53BA1"/>
    <w:rsid w:val="00DD5092"/>
    <w:rsid w:val="00E161BF"/>
    <w:rsid w:val="00EE5305"/>
    <w:rsid w:val="00FB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2B"/>
    <w:pPr>
      <w:spacing w:line="25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C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799E"/>
    <w:pPr>
      <w:ind w:left="720"/>
      <w:contextualSpacing/>
    </w:pPr>
  </w:style>
  <w:style w:type="paragraph" w:customStyle="1" w:styleId="a4">
    <w:name w:val="Додаток_основной_текст (Додаток)"/>
    <w:basedOn w:val="a"/>
    <w:uiPriority w:val="99"/>
    <w:rsid w:val="0067799E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table" w:styleId="a5">
    <w:name w:val="Table Grid"/>
    <w:basedOn w:val="a1"/>
    <w:uiPriority w:val="59"/>
    <w:rsid w:val="0067799E"/>
    <w:pPr>
      <w:spacing w:after="0" w:line="240" w:lineRule="auto"/>
    </w:pPr>
    <w:rPr>
      <w:rFonts w:asciiTheme="minorHAnsi" w:hAnsiTheme="minorHAnsi"/>
      <w:kern w:val="2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5C544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3808</Words>
  <Characters>2172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Nice</cp:lastModifiedBy>
  <cp:revision>18</cp:revision>
  <cp:lastPrinted>2025-01-14T11:36:00Z</cp:lastPrinted>
  <dcterms:created xsi:type="dcterms:W3CDTF">2021-02-18T14:56:00Z</dcterms:created>
  <dcterms:modified xsi:type="dcterms:W3CDTF">2025-03-21T12:31:00Z</dcterms:modified>
</cp:coreProperties>
</file>